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12" w:rsidRPr="00507F0A" w:rsidRDefault="00A06C12" w:rsidP="00CA5F36">
      <w:pPr>
        <w:pStyle w:val="a5"/>
        <w:rPr>
          <w:sz w:val="28"/>
          <w:szCs w:val="28"/>
        </w:rPr>
      </w:pPr>
      <w:bookmarkStart w:id="0" w:name="_GoBack"/>
      <w:bookmarkEnd w:id="0"/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DD1779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 xml:space="preserve">обеспечения процедур банкротства № </w:t>
            </w:r>
            <w:r w:rsidR="00DD1779">
              <w:rPr>
                <w:sz w:val="28"/>
                <w:szCs w:val="28"/>
              </w:rPr>
              <w:t>2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A84B89" w:rsidRDefault="00F816FC" w:rsidP="00A84B89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4B8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A84B89" w:rsidRPr="00A84B89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A84B8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A84B8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DD1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84B89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D53965" w:rsidRPr="00A84B8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84B89">
        <w:rPr>
          <w:rFonts w:ascii="Times New Roman" w:hAnsi="Times New Roman" w:cs="Times New Roman"/>
          <w:sz w:val="28"/>
          <w:szCs w:val="28"/>
        </w:rPr>
        <w:t>:</w:t>
      </w:r>
      <w:r w:rsidR="00B14EB0" w:rsidRPr="00A84B89">
        <w:rPr>
          <w:rFonts w:ascii="Times New Roman" w:hAnsi="Times New Roman" w:cs="Times New Roman"/>
          <w:sz w:val="28"/>
          <w:szCs w:val="28"/>
        </w:rPr>
        <w:t xml:space="preserve"> </w:t>
      </w:r>
      <w:r w:rsidR="00A84B89" w:rsidRPr="00A84B8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8779F3" w:rsidRPr="00A84B89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016846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A84B89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A84B89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A84B89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 xml:space="preserve">Федеральный закон от 26 октября 2002 </w:t>
      </w:r>
      <w:r w:rsidR="00A84B89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Pr="00507F0A">
        <w:rPr>
          <w:rFonts w:ascii="Times New Roman" w:hAnsi="Times New Roman"/>
          <w:color w:val="000000"/>
          <w:sz w:val="28"/>
          <w:szCs w:val="28"/>
        </w:rPr>
        <w:t>№ 127-ФЗ «О несостоятельности (банкротстве)»;</w:t>
      </w:r>
    </w:p>
    <w:p w:rsidR="004B25E1" w:rsidRPr="00507F0A" w:rsidRDefault="003143FC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A84B89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A84B89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</w:t>
      </w:r>
      <w:r w:rsidRPr="00507F0A">
        <w:rPr>
          <w:rFonts w:ascii="Times New Roman" w:hAnsi="Times New Roman"/>
          <w:sz w:val="28"/>
          <w:szCs w:val="28"/>
          <w:lang w:val="ru-RU"/>
        </w:rPr>
        <w:lastRenderedPageBreak/>
        <w:t>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7134C8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A84B89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1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1"/>
    </w:p>
    <w:p w:rsidR="003E2C1C" w:rsidRPr="00507F0A" w:rsidRDefault="0002787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A84B89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 подготовка официальных отзывов на проекты нормативных правовых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актов;</w:t>
      </w:r>
    </w:p>
    <w:p w:rsidR="00096D32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A84B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B760BE" w:rsidRPr="00B760BE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отдел, в должностные обязанности старшего государственного налогового инспектора входит следующее: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осуществлять контроль по реализации полномочий по привлечению руководителей должников, индивидуальных предпринимателей и граждан к административной ответственности за правонарушения, предусмотренные частями 5, 5.1 и 8 статьи 14.13 Кодекса Российской Федерации об административных правонарушениях в отношении юридических лиц, индивидуальных предпринимателей, а также физических лиц, расположенных на территории г. Москвы и отнесенных, в соответствии с Порядком, к третьему уровню сопровождения;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согласовывает с Федеральной налоговой службой позиции уполномоченного органа по вопросам заключения мирового соглашения и введения процедуры финансового оздоровления, замещения активов и связанных с ним процедурных вопросов, подготавливаемых Инспекциями в отношении должников третьего уровня сопровождения, в отношении юридических лиц, индивидуальных предпринимателей, а также физических лиц, расположенных на территории г. Москвы и отнесенных, в соответствии с Порядком, к третьему уровню сопровождения;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обеспечивает согласование вопросов обращения уполномоченного органа с жалобами, ходатайствами в Арбитражный суд, а также обращениями, заявлениями в правоохранительные органы и федеральный орган исполнительной власти, осуществляющий функции по контролю (надзору) за деятельностью саморегулируемых организаций арбитражных управляющих, в отношении юридических лиц, индивидуальных предпринимателей, а также физических лиц, расположенных на территории г. Москвы и отнесенных, в соответствии с Порядком, к третьему уровню сопровождения;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 xml:space="preserve">- обеспечивает согласование позиции Инспекции по судебным спорам, рассматриваемым в арбитражных судах апелляционной и кассационной </w:t>
      </w:r>
      <w:r w:rsidRPr="004001A7">
        <w:rPr>
          <w:rFonts w:ascii="Times New Roman" w:hAnsi="Times New Roman" w:cs="Times New Roman"/>
          <w:sz w:val="28"/>
          <w:szCs w:val="28"/>
        </w:rPr>
        <w:lastRenderedPageBreak/>
        <w:t>инстанций, апелляционной и кассационной инстанций судов общей юрисдикции в отношении юридических лиц, индивидуальных предпринимателей, а также физических лиц, расположенных на территории г. Москвы и отнесенных, в соответствии с Порядком, к третьему уровню сопровождения;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 xml:space="preserve">- обеспечивает согласование с Федеральной налоговой службой проектов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 (в порядке уголовного или гражданского судопроизводств), подготавливаемых территориальными налоговыми органами г. Москвы в отношении в отношении юридических лиц, индивидуальных предпринимателей, а также физических лиц, расположенных на  территории   г. Москвы и отнесенных, в соответствии с Порядком, к третьему уровню сопровождения, 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 xml:space="preserve">- осуществляет взаимодействие с территориальными налоговыми органами субъектов Российской Федерации по вопросу проведения собраний (заседаний комитета) кредиторов или судебных заседаний на территории города Москвы в отношении налогоплательщиков, находящихся на сопровождении в ином субъекте Российской Федерации, а также по вопросу проведения собраний (заседаний комитета) кредиторов или судебных заседаний на территории иного субъекта Российской Федерации в отношении в отношении юридических лиц, индивидуальных предпринимателей, а также физических лиц, расположенных на территории             г. Москвы и отнесенных, в соответствии с Порядком, к третьему уровню сопровождения, 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осуществляет контроль за деятельностью территориальных налоговых органов г. Москвы по направлению материалов в правоохранительные органы по привлечению к ответственности, предусмотренной ст. 195-197 Уголовного кодекса Российской Федерации отношении юридических лиц, индивидуальных предпринимателей, а также физических лиц, расположенных на территории г. Москвы и отнесенных, в соответствии с Порядком, к третьему уровню сопровождения;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 xml:space="preserve">- своевременность и полнота представления разъяснений и информации в рамках проведения публичных обсуждений. 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 xml:space="preserve">- рассматривает запросы территориальных налоговых органов г. Москвы, заявлений и обращений налогоплательщиков, связанных с вопросами </w:t>
      </w:r>
      <w:r w:rsidRPr="004001A7">
        <w:rPr>
          <w:rFonts w:ascii="Times New Roman" w:hAnsi="Times New Roman" w:cs="Times New Roman"/>
          <w:sz w:val="28"/>
          <w:szCs w:val="28"/>
        </w:rPr>
        <w:lastRenderedPageBreak/>
        <w:t>применения положений, действующих законодательных и иных нормативных правовых актов, в части вопросов, относящихся к компетенции Отдела;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участвует в организации, проведении, принятии участия в работе комиссий, рабочих групп Управления, в целях реализации функций и задач, возложенных на отдел приказами Управления;</w:t>
      </w:r>
    </w:p>
    <w:p w:rsidR="004001A7" w:rsidRPr="004001A7" w:rsidRDefault="004001A7" w:rsidP="004001A7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1A7">
        <w:rPr>
          <w:rFonts w:ascii="Times New Roman" w:hAnsi="Times New Roman" w:cs="Times New Roman"/>
          <w:sz w:val="28"/>
          <w:szCs w:val="28"/>
        </w:rPr>
        <w:t>- в установленном порядке осуществляет подготовку заключений на служебные записки структурных подразделений Управления по вопросам, относящимся к компетенции Отдела;</w:t>
      </w:r>
    </w:p>
    <w:p w:rsidR="00A56B8C" w:rsidRPr="00507F0A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A56B8C" w:rsidRPr="00507F0A" w:rsidRDefault="00A56B8C" w:rsidP="00A56B8C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9) защиту сведений о гражданском служащем;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A84B8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A84B89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84B89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B43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A84B89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Default="00637E7D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</w:p>
    <w:p w:rsidR="009777FC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A84B89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A84B89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A84B89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A84B89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B310A4" w:rsidRPr="00507F0A" w:rsidSect="00A84B89">
      <w:headerReference w:type="default" r:id="rId13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EB6" w:rsidRDefault="001B1EB6" w:rsidP="003B7A81">
      <w:pPr>
        <w:spacing w:after="0" w:line="240" w:lineRule="auto"/>
      </w:pPr>
      <w:r>
        <w:separator/>
      </w:r>
    </w:p>
  </w:endnote>
  <w:endnote w:type="continuationSeparator" w:id="0">
    <w:p w:rsidR="001B1EB6" w:rsidRDefault="001B1EB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EB6" w:rsidRDefault="001B1EB6" w:rsidP="003B7A81">
      <w:pPr>
        <w:spacing w:after="0" w:line="240" w:lineRule="auto"/>
      </w:pPr>
      <w:r>
        <w:separator/>
      </w:r>
    </w:p>
  </w:footnote>
  <w:footnote w:type="continuationSeparator" w:id="0">
    <w:p w:rsidR="001B1EB6" w:rsidRDefault="001B1EB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23F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1EB6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4676B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B94"/>
    <w:rsid w:val="003E04A5"/>
    <w:rsid w:val="003E2C1C"/>
    <w:rsid w:val="003E5417"/>
    <w:rsid w:val="004001A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A4499"/>
    <w:rsid w:val="004B1BE0"/>
    <w:rsid w:val="004B22D7"/>
    <w:rsid w:val="004B25E1"/>
    <w:rsid w:val="004B7353"/>
    <w:rsid w:val="004D55D1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A510A"/>
    <w:rsid w:val="005C0179"/>
    <w:rsid w:val="005D0508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C72AC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4866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57DF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37AAF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C50AA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2A96"/>
    <w:rsid w:val="00A34B1E"/>
    <w:rsid w:val="00A37EE0"/>
    <w:rsid w:val="00A524EE"/>
    <w:rsid w:val="00A537B6"/>
    <w:rsid w:val="00A5528A"/>
    <w:rsid w:val="00A56B8C"/>
    <w:rsid w:val="00A73AA6"/>
    <w:rsid w:val="00A84B89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60BE"/>
    <w:rsid w:val="00B82347"/>
    <w:rsid w:val="00B85515"/>
    <w:rsid w:val="00B86255"/>
    <w:rsid w:val="00B86F70"/>
    <w:rsid w:val="00BA51E1"/>
    <w:rsid w:val="00BA77F1"/>
    <w:rsid w:val="00BB3568"/>
    <w:rsid w:val="00BB3D0B"/>
    <w:rsid w:val="00BE4A5B"/>
    <w:rsid w:val="00BE52D9"/>
    <w:rsid w:val="00BF7391"/>
    <w:rsid w:val="00C03D10"/>
    <w:rsid w:val="00C05113"/>
    <w:rsid w:val="00C05F7B"/>
    <w:rsid w:val="00C158E5"/>
    <w:rsid w:val="00C20C8F"/>
    <w:rsid w:val="00C2247F"/>
    <w:rsid w:val="00C23B14"/>
    <w:rsid w:val="00C36B43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D1779"/>
    <w:rsid w:val="00DD5F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23F4"/>
    <w:rsid w:val="00EA60E2"/>
    <w:rsid w:val="00EC1200"/>
    <w:rsid w:val="00EC3748"/>
    <w:rsid w:val="00ED286B"/>
    <w:rsid w:val="00ED38F8"/>
    <w:rsid w:val="00ED6F66"/>
    <w:rsid w:val="00EE10F8"/>
    <w:rsid w:val="00EE3C40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816FC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F7B29-FBA2-4A33-BB0C-6CAA2080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2977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4</cp:revision>
  <cp:lastPrinted>2020-08-19T07:54:00Z</cp:lastPrinted>
  <dcterms:created xsi:type="dcterms:W3CDTF">2020-08-06T15:14:00Z</dcterms:created>
  <dcterms:modified xsi:type="dcterms:W3CDTF">2020-08-19T07:54:00Z</dcterms:modified>
</cp:coreProperties>
</file>